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310A751A" w:rsidR="00722551" w:rsidRPr="00C23448" w:rsidRDefault="00722551" w:rsidP="00722EC6">
      <w:pPr>
        <w:pStyle w:val="Titolo1"/>
        <w:rPr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CA2" w:rsidRPr="00C23448">
        <w:rPr>
          <w:sz w:val="16"/>
          <w:szCs w:val="16"/>
          <w:lang w:val="en-US"/>
        </w:rPr>
        <w:t xml:space="preserve"> </w:t>
      </w:r>
      <w:r w:rsidR="000C0472" w:rsidRPr="00C23448">
        <w:rPr>
          <w:sz w:val="16"/>
          <w:szCs w:val="16"/>
          <w:lang w:val="en-US"/>
        </w:rPr>
        <w:t>Asme</w:t>
      </w:r>
      <w:r w:rsidR="00596DE4" w:rsidRPr="00C23448">
        <w:rPr>
          <w:sz w:val="16"/>
          <w:szCs w:val="16"/>
          <w:lang w:val="en-US"/>
        </w:rPr>
        <w:t>a</w:t>
      </w:r>
      <w:r w:rsidR="00C23448" w:rsidRPr="00C23448">
        <w:rPr>
          <w:sz w:val="16"/>
          <w:szCs w:val="16"/>
          <w:lang w:val="en-US"/>
        </w:rPr>
        <w:t xml:space="preserve"> s.r.l</w:t>
      </w:r>
      <w:r w:rsidR="00C23448">
        <w:rPr>
          <w:sz w:val="16"/>
          <w:szCs w:val="16"/>
          <w:lang w:val="en-US"/>
        </w:rPr>
        <w:t>.</w:t>
      </w:r>
    </w:p>
    <w:p w14:paraId="3D6114E1" w14:textId="77777777" w:rsidR="00F47EAE" w:rsidRPr="00C23448" w:rsidRDefault="00F47EAE" w:rsidP="00F47EAE">
      <w:pPr>
        <w:spacing w:before="120"/>
        <w:jc w:val="both"/>
        <w:rPr>
          <w:rFonts w:cstheme="minorHAnsi"/>
          <w:sz w:val="24"/>
          <w:szCs w:val="24"/>
          <w:lang w:val="en-US"/>
        </w:rPr>
      </w:pPr>
    </w:p>
    <w:p w14:paraId="506ADC9F" w14:textId="77777777" w:rsidR="00F47EAE" w:rsidRPr="00C23448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2E9E9448" w14:textId="77777777" w:rsidR="00F47EAE" w:rsidRPr="00C23448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14AB63CD" w14:textId="77777777" w:rsidR="00F47EAE" w:rsidRPr="00C23448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0E207A8E" w14:textId="77777777" w:rsidR="00F47EAE" w:rsidRPr="00C23448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CEA12EA" w:rsidR="00F5315F" w:rsidRPr="003229A4" w:rsidRDefault="00D20BB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09613941211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53416C97" w:rsidR="00F5315F" w:rsidRPr="005B6DB8" w:rsidRDefault="00D20BB0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Asmea s.r.l.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6D8BBD89" w:rsidR="00F5315F" w:rsidRPr="005B6DB8" w:rsidRDefault="000C047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</w:t>
            </w:r>
            <w:r w:rsidR="00D20BB0">
              <w:rPr>
                <w:rFonts w:eastAsia="Calibri" w:cs="Calibri"/>
                <w:iCs/>
                <w:color w:val="244062"/>
                <w:sz w:val="18"/>
                <w:szCs w:val="18"/>
              </w:rPr>
              <w:t>20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1EE74696" w:rsidR="00F5315F" w:rsidRPr="005B6DB8" w:rsidRDefault="00D20BB0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8E3D62" w:rsidRPr="003229A4" w:rsidRDefault="001B3CA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2F06149C" w:rsidR="00F5315F" w:rsidRPr="002A04DA" w:rsidRDefault="00D20BB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EF0BEF4" w:rsidR="00F5315F" w:rsidRPr="002A04DA" w:rsidRDefault="00D20BB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15A4D67B" w:rsidR="00F5315F" w:rsidRPr="002A04DA" w:rsidRDefault="00D20BB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80143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62B5230B" w:rsidR="00F5315F" w:rsidRPr="002A04DA" w:rsidRDefault="00D20BB0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Centro direzionale Napoli Isola G1 scala D piano 11’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55A97E1A" w:rsidR="00F5315F" w:rsidRPr="009553EE" w:rsidRDefault="00D20BB0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68.32.00</w:t>
            </w:r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– </w:t>
            </w: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riqualificazione gestione valorizzazione immobili EE.LL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047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1AED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96DE4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3448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0BB0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ufficio.ragioneria</cp:lastModifiedBy>
  <cp:revision>5</cp:revision>
  <cp:lastPrinted>2020-11-25T13:57:00Z</cp:lastPrinted>
  <dcterms:created xsi:type="dcterms:W3CDTF">2021-12-01T12:56:00Z</dcterms:created>
  <dcterms:modified xsi:type="dcterms:W3CDTF">2021-12-09T11:04:00Z</dcterms:modified>
</cp:coreProperties>
</file>